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CA1D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 w14:paraId="383CFAEA">
      <w:pPr>
        <w:jc w:val="center"/>
        <w:rPr>
          <w:rFonts w:hint="eastAsia"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项目需求</w:t>
      </w:r>
    </w:p>
    <w:p w14:paraId="5C8BC3A2"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 w14:paraId="53CDC640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hAnsi="仿宋" w:eastAsia="仿宋_GB2312"/>
          <w:sz w:val="32"/>
          <w:szCs w:val="32"/>
        </w:rPr>
        <w:t>《中国稀土行业202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年年度行业运行报告》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须在</w:t>
      </w:r>
      <w:r>
        <w:rPr>
          <w:rFonts w:hint="eastAsia" w:ascii="仿宋_GB2312" w:hAnsi="仿宋" w:eastAsia="仿宋_GB2312"/>
          <w:sz w:val="32"/>
          <w:szCs w:val="32"/>
        </w:rPr>
        <w:t>2025年1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月31日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前完成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E907AEB">
      <w:pPr>
        <w:adjustRightInd w:val="0"/>
        <w:snapToGrid w:val="0"/>
        <w:spacing w:line="360" w:lineRule="auto"/>
        <w:ind w:firstLine="640" w:firstLineChars="200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hAnsi="仿宋" w:eastAsia="仿宋_GB2312"/>
          <w:sz w:val="32"/>
          <w:szCs w:val="32"/>
        </w:rPr>
        <w:t>《中国稀土行业202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年年度行业运行报告》（以下简称“报告”）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要求：</w:t>
      </w:r>
      <w:r>
        <w:rPr>
          <w:rFonts w:hint="eastAsia" w:ascii="仿宋_GB2312" w:hAnsi="仿宋" w:eastAsia="仿宋_GB2312"/>
          <w:sz w:val="32"/>
          <w:szCs w:val="32"/>
        </w:rPr>
        <w:t>本报告为行业内定制化报告，非公开发行资料。《报告》内容包括：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稀土行业的信用状况，市场供需、技术创新、企业动态、进出口情况、稀土功能材料情况、稀土市场行情及价格指数、稀土术语、稀土产业政策</w:t>
      </w:r>
      <w:r>
        <w:rPr>
          <w:rFonts w:hint="eastAsia" w:ascii="仿宋_GB2312" w:hAnsi="仿宋" w:eastAsia="仿宋_GB2312"/>
          <w:sz w:val="32"/>
          <w:szCs w:val="32"/>
        </w:rPr>
        <w:t>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C75C6A"/>
    <w:rsid w:val="000E4511"/>
    <w:rsid w:val="002034E9"/>
    <w:rsid w:val="004D39AC"/>
    <w:rsid w:val="005E3469"/>
    <w:rsid w:val="007568AC"/>
    <w:rsid w:val="00C75C6A"/>
    <w:rsid w:val="00CD5130"/>
    <w:rsid w:val="00D1778B"/>
    <w:rsid w:val="1EC2307F"/>
    <w:rsid w:val="3161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0F4761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173</Characters>
  <Lines>9</Lines>
  <Paragraphs>9</Paragraphs>
  <TotalTime>0</TotalTime>
  <ScaleCrop>false</ScaleCrop>
  <LinksUpToDate>false</LinksUpToDate>
  <CharactersWithSpaces>173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2025-08-14T08:22:00Z</dcterms:created>
  <dc:creator>华 钟</dc:creator>
  <cp:lastModifiedBy>JRV</cp:lastModifiedBy>
  <dcterms:modified xsi:type="dcterms:W3CDTF">2025-09-07T23:57:20Z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eyJoZGlkIjoiYmM0Yjk4NjY0ODc0NDlhYWZiODdlM2RjMGEyODJiZTYiLCJ1c2VySWQiOiIyODUzOTI3MjgifQ==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DD0639AD034E4EB5859DAC12AC3A0856_12</vt:lpwstr>
  </property>
</Properties>
</file>